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64FAD" w14:textId="4512E76E" w:rsidR="001B030C" w:rsidRPr="00DD34F0" w:rsidRDefault="00DD34F0" w:rsidP="00DD34F0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bookmarkStart w:id="0" w:name="_GoBack"/>
      <w:bookmarkEnd w:id="0"/>
      <w:r w:rsidRPr="00DD34F0">
        <w:rPr>
          <w:rFonts w:eastAsiaTheme="minorHAnsi" w:cs="Mangal"/>
          <w:b/>
          <w:color w:val="auto"/>
          <w:lang w:val="en-IN"/>
        </w:rPr>
        <w:t xml:space="preserve">Transmission line package TW01 for diversion of 765kV D/C Varanasi-Kanpur Transmission Line, including supply of towers, conductor, composite insulator, </w:t>
      </w:r>
      <w:proofErr w:type="spellStart"/>
      <w:r w:rsidRPr="00DD34F0">
        <w:rPr>
          <w:rFonts w:eastAsiaTheme="minorHAnsi" w:cs="Mangal"/>
          <w:b/>
          <w:color w:val="auto"/>
          <w:lang w:val="en-IN"/>
        </w:rPr>
        <w:t>earthwire</w:t>
      </w:r>
      <w:proofErr w:type="spellEnd"/>
      <w:r w:rsidRPr="00DD34F0">
        <w:rPr>
          <w:rFonts w:eastAsiaTheme="minorHAnsi" w:cs="Mangal"/>
          <w:b/>
          <w:color w:val="auto"/>
          <w:lang w:val="en-IN"/>
        </w:rPr>
        <w:t>/ OPGW, hardware &amp; associated accessories, destringing/ dismantling works, etc. associated with for diversion /shifting of various Transmission Lines infringing ROW of Ganga Expressway of Uttar Pradesh Expressway Industrial Development Authority (UPEIDA)</w:t>
      </w:r>
    </w:p>
    <w:p w14:paraId="01453C9C" w14:textId="77777777" w:rsidR="00DD34F0" w:rsidRDefault="00DD34F0" w:rsidP="00DD34F0">
      <w:pPr>
        <w:pStyle w:val="Default"/>
        <w:jc w:val="both"/>
        <w:rPr>
          <w:rFonts w:cs="Mangal"/>
          <w:i/>
          <w:iCs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lastRenderedPageBreak/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96E3" w14:textId="77777777" w:rsidR="00007D5D" w:rsidRDefault="00007D5D" w:rsidP="00B64E06">
      <w:pPr>
        <w:spacing w:after="0" w:line="240" w:lineRule="auto"/>
      </w:pPr>
      <w:r>
        <w:separator/>
      </w:r>
    </w:p>
  </w:endnote>
  <w:endnote w:type="continuationSeparator" w:id="0">
    <w:p w14:paraId="4E9D1984" w14:textId="77777777" w:rsidR="00007D5D" w:rsidRDefault="00007D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7F87" w14:textId="77777777" w:rsidR="00007D5D" w:rsidRDefault="00007D5D" w:rsidP="00B64E06">
      <w:pPr>
        <w:spacing w:after="0" w:line="240" w:lineRule="auto"/>
      </w:pPr>
      <w:r>
        <w:separator/>
      </w:r>
    </w:p>
  </w:footnote>
  <w:footnote w:type="continuationSeparator" w:id="0">
    <w:p w14:paraId="745006F7" w14:textId="77777777" w:rsidR="00007D5D" w:rsidRDefault="00007D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1D7A3EA0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DD34F0" w:rsidRPr="00DD34F0">
      <w:rPr>
        <w:rFonts w:ascii="Book Antiqua" w:hAnsi="Book Antiqua"/>
        <w:sz w:val="24"/>
        <w:szCs w:val="24"/>
      </w:rPr>
      <w:t>CC-CS/1090-NR3/TW-4251/3/G3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D34F0"/>
    <w:rsid w:val="00DE508A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12</cp:revision>
  <cp:lastPrinted>2020-01-23T06:47:00Z</cp:lastPrinted>
  <dcterms:created xsi:type="dcterms:W3CDTF">2020-05-07T13:45:00Z</dcterms:created>
  <dcterms:modified xsi:type="dcterms:W3CDTF">2021-07-08T10:33:00Z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